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7A" w:rsidRDefault="0093107A" w:rsidP="0093107A">
      <w:pPr>
        <w:pStyle w:val="a9"/>
        <w:spacing w:line="240" w:lineRule="auto"/>
        <w:ind w:left="0"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07A" w:rsidRDefault="0093107A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ДОРОЖНЯ КАРТА</w:t>
      </w:r>
    </w:p>
    <w:p w:rsidR="00126476" w:rsidRDefault="00126476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</w:p>
    <w:p w:rsidR="00380737" w:rsidRPr="00126476" w:rsidRDefault="00380737" w:rsidP="00380737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r w:rsidRPr="0012647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ГЛИБОКОГО РЕФОРМУВАННЯ СИСТЕМИ ДЕРЖАВНОЇ СТАТИСТИКИ УКРАЇНИ</w:t>
      </w:r>
    </w:p>
    <w:p w:rsidR="00380737" w:rsidRDefault="00380737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310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26476" w:rsidRPr="00126476" w:rsidRDefault="00126476" w:rsidP="00380737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476" w:rsidRPr="00126476" w:rsidRDefault="00126476" w:rsidP="00126476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Київ – грудень 2014</w:t>
      </w:r>
    </w:p>
    <w:p w:rsidR="009D1ACA" w:rsidRDefault="009D1AC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93107A" w:rsidRDefault="00D70D02" w:rsidP="000A2769">
      <w:pPr>
        <w:keepNext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За результатами </w:t>
      </w:r>
      <w:r w:rsidRPr="00931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Адаптованої глобальної оцінки національної статистичної системи, проведеної представниками Європейської комісії, Європейської асоціації вільної торгівлі та Економічної комісії ООН для Європи</w:t>
      </w:r>
      <w:r w:rsidR="000A319C" w:rsidRPr="00931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у 2011 році,</w:t>
      </w:r>
      <w:r w:rsidRPr="00931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статистика України визнана такою, що значною мірою відповідає європейським вимогам, а інформація, що виробляється органами державної статистики, є продуктом високої якості</w:t>
      </w:r>
      <w:r w:rsidR="0093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D70D02" w:rsidRPr="00A75804" w:rsidRDefault="00D70D02" w:rsidP="000A2769">
      <w:pPr>
        <w:keepNext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Водночас</w:t>
      </w:r>
      <w:r w:rsidR="000A319C"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визнанням досягнень</w:t>
      </w:r>
      <w:r w:rsidR="000A319C"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 аналізу  поточного стану розвитку державної статистики свідчать про наявність сфер, в яких у подальшому необхідно поліпшити стан статистичної діяльності.</w:t>
      </w:r>
    </w:p>
    <w:p w:rsidR="00D93A65" w:rsidRPr="00A75804" w:rsidRDefault="00D70D02" w:rsidP="000A2769">
      <w:pPr>
        <w:keepNext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результатами оцінки міжнародних експертів інституційне середовище функціонування органів державної статистики у цілому відповідає статистичним стандартам, у тому числі фундаментальним принципам офіційної статистики ООН, Кодексу норм європейської статистики, а також Компендіуму статистичних вимог </w:t>
      </w:r>
      <w:proofErr w:type="spellStart"/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Євростату</w:t>
      </w:r>
      <w:proofErr w:type="spellEnd"/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D93A65" w:rsidRPr="00A75804" w:rsidRDefault="00D70D02" w:rsidP="000A2769">
      <w:pPr>
        <w:keepNext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Однак експертною групою рекомендовано гармонізувати законодавство у сфері статистики та суміжних з нею сферах із законодавством ЄС з метою створення єдиної правової бази для державних органів, уповноважених на складення статистичної інформації (далі — виробники статистичної інформації), та формування цілісної національної системи офіційної статистики із закріпленням за </w:t>
      </w:r>
      <w:proofErr w:type="spellStart"/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Держстатом</w:t>
      </w:r>
      <w:proofErr w:type="spellEnd"/>
      <w:r w:rsidRPr="00A7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координуючої ролі. </w:t>
      </w:r>
    </w:p>
    <w:p w:rsidR="00251BC4" w:rsidRDefault="00251BC4" w:rsidP="000A2769">
      <w:pPr>
        <w:keepNext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</w:p>
    <w:p w:rsidR="00087C3A" w:rsidRDefault="00087C3A" w:rsidP="000A2769">
      <w:pPr>
        <w:keepNext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  <w:r w:rsidRPr="00A758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НЕОБХІДНО ТЕРМІНОВО ВИРІШИТИ ПИТАННЯ</w:t>
      </w:r>
      <w:r w:rsidR="001E2822" w:rsidRPr="00A758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:</w:t>
      </w:r>
    </w:p>
    <w:p w:rsidR="00251BC4" w:rsidRPr="00A75804" w:rsidRDefault="00251BC4" w:rsidP="000A2769">
      <w:pPr>
        <w:keepNext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</w:p>
    <w:p w:rsidR="001E2822" w:rsidRPr="00AF188D" w:rsidRDefault="00087C3A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uk-UA"/>
        </w:rPr>
        <w:t>Гармонізації законодавства у сфері статистики із законодавством ЄС.</w:t>
      </w:r>
    </w:p>
    <w:p w:rsidR="00AF188D" w:rsidRPr="006432FE" w:rsidRDefault="00AF188D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uk-UA"/>
        </w:rPr>
      </w:pPr>
      <w:r w:rsidRPr="006432FE"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uk-UA"/>
        </w:rPr>
        <w:t xml:space="preserve">Запровадження інституційно незалежної системи державної статистики України, яка відповідатиме європейським стандартам    </w:t>
      </w:r>
    </w:p>
    <w:p w:rsidR="006432FE" w:rsidRPr="00B37B29" w:rsidRDefault="006432FE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Зміни інституційної структури системи.</w:t>
      </w:r>
    </w:p>
    <w:p w:rsidR="00E11865" w:rsidRDefault="00E11865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Гармонізації статистичної методології України із методологією міжнародних статистичних організацій </w:t>
      </w:r>
    </w:p>
    <w:p w:rsidR="006432FE" w:rsidRPr="00B37B29" w:rsidRDefault="006432FE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Запровадження нових статистичних спостережень, які відповідають світовій та європейській практиці статистики. </w:t>
      </w:r>
    </w:p>
    <w:p w:rsidR="001E2822" w:rsidRPr="00B37B29" w:rsidRDefault="001E2822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Вдосконалення системи збору і обробки статистичної інформації за рахунок відмови від використання </w:t>
      </w:r>
      <w:r w:rsidR="003C0354"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паперових </w:t>
      </w: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носіїв інформації та переходу виключно на електронні носії. </w:t>
      </w:r>
    </w:p>
    <w:p w:rsidR="00BB770A" w:rsidRPr="00B37B29" w:rsidRDefault="001E2822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Зміни співвідношення між чисельністю центрального апарату та </w:t>
      </w:r>
      <w:r w:rsidR="00BB770A"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обласними статистичними управліннями.</w:t>
      </w:r>
    </w:p>
    <w:p w:rsidR="00BB770A" w:rsidRPr="00B37B29" w:rsidRDefault="00BB770A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Більш ефективного захисту інформації. </w:t>
      </w:r>
    </w:p>
    <w:p w:rsidR="00E11865" w:rsidRPr="00B37B29" w:rsidRDefault="006432FE" w:rsidP="000A2769">
      <w:pPr>
        <w:pStyle w:val="a9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951DB3"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Запровадження нових освітніх програм для персоналу, заснованих на передовій європейській та світовій практиці. </w:t>
      </w:r>
    </w:p>
    <w:p w:rsidR="00E11865" w:rsidRPr="00B37B29" w:rsidRDefault="00E11865" w:rsidP="000A2769">
      <w:pPr>
        <w:pStyle w:val="a9"/>
        <w:keepNext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Забезпечення вільного доступу користувачів до статистичних даних та підвищення рівня відкритості органів державної статистики</w:t>
      </w:r>
    </w:p>
    <w:p w:rsidR="000F59D8" w:rsidRPr="006432FE" w:rsidRDefault="000F59D8" w:rsidP="000A2769">
      <w:pPr>
        <w:pStyle w:val="a9"/>
        <w:keepNext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  <w:r w:rsidRPr="00B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Вдосконалення системи фінансового забезпечення реформи</w:t>
      </w:r>
    </w:p>
    <w:p w:rsidR="000A2C46" w:rsidRDefault="000A2C46" w:rsidP="006432FE">
      <w:pPr>
        <w:keepNext/>
        <w:spacing w:before="60" w:after="60" w:line="252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</w:p>
    <w:p w:rsidR="000A2C46" w:rsidRDefault="000A2C46" w:rsidP="006432FE">
      <w:pPr>
        <w:keepNext/>
        <w:spacing w:before="60" w:after="60" w:line="252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</w:p>
    <w:p w:rsidR="006432FE" w:rsidRDefault="006432FE" w:rsidP="006432FE">
      <w:pPr>
        <w:keepNext/>
        <w:spacing w:before="60" w:after="60" w:line="252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lastRenderedPageBreak/>
        <w:t xml:space="preserve">ДЛЯ ВИРІШЕННЯ ЦИХ ПИТАНЬ, НЕОБХІДНО РОЗРОБИТИ </w:t>
      </w:r>
      <w:r w:rsidR="009A31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ІМПЛЕМЕНТУВАТИ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 ІНСТИТУЦІЙНИЙ ТА ОРГАНІЗАЦІЙНИЙ МЕХАНІЗМ, ОСНОВНІ РИСИ ЯКОГО ПРЕДСТАВЛЕНІ НИЖЧЕ</w:t>
      </w:r>
    </w:p>
    <w:p w:rsidR="006432FE" w:rsidRPr="006432FE" w:rsidRDefault="006432FE" w:rsidP="006432FE">
      <w:pPr>
        <w:keepNext/>
        <w:spacing w:before="60" w:after="60" w:line="252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</w:p>
    <w:p w:rsidR="00BB770A" w:rsidRPr="00BD118A" w:rsidRDefault="006432FE" w:rsidP="00984953">
      <w:pPr>
        <w:pStyle w:val="a9"/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pacing w:val="10"/>
          <w:sz w:val="28"/>
          <w:szCs w:val="28"/>
          <w:lang w:eastAsia="uk-UA"/>
        </w:rPr>
        <w:t>1</w:t>
      </w:r>
      <w:r w:rsidR="00BB770A" w:rsidRPr="00BD118A">
        <w:rPr>
          <w:rFonts w:ascii="Times New Roman" w:eastAsia="Times New Roman" w:hAnsi="Times New Roman" w:cs="Times New Roman"/>
          <w:b/>
          <w:i/>
          <w:color w:val="000000" w:themeColor="text1"/>
          <w:spacing w:val="10"/>
          <w:sz w:val="28"/>
          <w:szCs w:val="28"/>
          <w:lang w:eastAsia="uk-UA"/>
        </w:rPr>
        <w:t>. Гармонізаці</w:t>
      </w:r>
      <w:r w:rsidR="007733A6" w:rsidRPr="00BD118A">
        <w:rPr>
          <w:rFonts w:ascii="Times New Roman" w:eastAsia="Times New Roman" w:hAnsi="Times New Roman" w:cs="Times New Roman"/>
          <w:b/>
          <w:i/>
          <w:color w:val="000000" w:themeColor="text1"/>
          <w:spacing w:val="10"/>
          <w:sz w:val="28"/>
          <w:szCs w:val="28"/>
          <w:lang w:eastAsia="uk-UA"/>
        </w:rPr>
        <w:t>я</w:t>
      </w:r>
      <w:r w:rsidR="009D1ACA" w:rsidRPr="00BD118A">
        <w:rPr>
          <w:rFonts w:ascii="Times New Roman" w:eastAsia="Times New Roman" w:hAnsi="Times New Roman" w:cs="Times New Roman"/>
          <w:b/>
          <w:i/>
          <w:color w:val="000000" w:themeColor="text1"/>
          <w:spacing w:val="10"/>
          <w:sz w:val="28"/>
          <w:szCs w:val="28"/>
          <w:lang w:eastAsia="uk-UA"/>
        </w:rPr>
        <w:t xml:space="preserve"> законо</w:t>
      </w:r>
      <w:r w:rsidR="00BB770A" w:rsidRPr="00BD118A">
        <w:rPr>
          <w:rFonts w:ascii="Times New Roman" w:eastAsia="Times New Roman" w:hAnsi="Times New Roman" w:cs="Times New Roman"/>
          <w:b/>
          <w:i/>
          <w:color w:val="000000" w:themeColor="text1"/>
          <w:spacing w:val="10"/>
          <w:sz w:val="28"/>
          <w:szCs w:val="28"/>
          <w:lang w:eastAsia="uk-UA"/>
        </w:rPr>
        <w:t>давства у сфері статистики із законодавством ЄС</w:t>
      </w:r>
      <w:r w:rsidR="00BB770A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.</w:t>
      </w:r>
    </w:p>
    <w:p w:rsidR="000A319C" w:rsidRPr="0093107A" w:rsidRDefault="00BB770A" w:rsidP="00BD118A">
      <w:pPr>
        <w:keepNext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9D1A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Треба</w:t>
      </w:r>
      <w:r w:rsidR="00087C3A" w:rsidRPr="009D1A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, </w:t>
      </w:r>
      <w:r w:rsidR="000A319C" w:rsidRPr="009D1A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зокрема, </w:t>
      </w:r>
      <w:r w:rsidRPr="009D1A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відмітити, що </w:t>
      </w:r>
      <w:r w:rsidR="000A319C" w:rsidRPr="009D1A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прийнятий </w:t>
      </w:r>
      <w:r w:rsidR="000A319C"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жовтня 2012 року Верховною Радою  України Закон України № 5463-VI </w:t>
      </w:r>
      <w:r w:rsidR="000A319C" w:rsidRPr="0093107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порушує принцип професійної незалежності державної статистичної діяльності. </w:t>
      </w:r>
    </w:p>
    <w:p w:rsidR="009102E7" w:rsidRDefault="009102E7" w:rsidP="00BD118A">
      <w:pPr>
        <w:tabs>
          <w:tab w:val="left" w:pos="284"/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спільному листі Представництва ЄС в Україні, Постійного представництва Міжнародного валютного фонду в Україні та групи Світового банку від 05.09.2014 № 2014/9/5-8</w:t>
      </w: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було висловлено занепокоєність у зв’язку з нечітко визначеним статусом </w:t>
      </w:r>
      <w:proofErr w:type="spellStart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>Держстату</w:t>
      </w:r>
      <w:proofErr w:type="spellEnd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зазначено, що після підписання Угоди про асоціацію між Україною та ЄС, за якою Україна зобов’язується впроваджувати міжнародні та європейські стандарти у статистиці, </w:t>
      </w:r>
      <w:r w:rsidRPr="009D1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професійна незалежність </w:t>
      </w:r>
      <w:proofErr w:type="spellStart"/>
      <w:r w:rsidRPr="009D1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Держстату</w:t>
      </w:r>
      <w:proofErr w:type="spellEnd"/>
      <w:r w:rsidRPr="009D1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стала ще більш важливою</w:t>
      </w: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Окрім того, в листі зазначається, що </w:t>
      </w:r>
      <w:r w:rsidRPr="009D1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Закону України "Про державну статистику" слід унести зміни</w:t>
      </w: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передбачають професійну незалежність </w:t>
      </w:r>
      <w:proofErr w:type="spellStart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>Держстату</w:t>
      </w:r>
      <w:proofErr w:type="spellEnd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відповідають Угоді, підписаній з ЄС (ратифікована Верховною Радою України 16.09.2014 та набрала чинності 27.09.2014).</w:t>
      </w:r>
    </w:p>
    <w:p w:rsidR="00D664F1" w:rsidRPr="00D664F1" w:rsidRDefault="00D664F1" w:rsidP="00BD118A">
      <w:pPr>
        <w:keepNext/>
        <w:spacing w:after="0"/>
        <w:ind w:firstLine="52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</w:pPr>
      <w:r w:rsidRPr="00D664F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ТАКИМ ЧИНОМ, НЕОБХІДНО ПРОТЯГОМ НАЙБЛИЖЧИХ ТРЬОХ МІСЯЦІВ ПРИВЕСТИ </w:t>
      </w:r>
      <w:r w:rsidRPr="00D664F1">
        <w:rPr>
          <w:rFonts w:ascii="Times New Roman" w:eastAsia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:lang w:eastAsia="uk-UA"/>
        </w:rPr>
        <w:t>ЗАКОНОДАВСТВО УКРАЇНИ У СФЕРІ СТАТИСТИКИ У ВІДПОВІДНІСТЬ ІЗ ЗАКОНОДАВСТВОМ ЄС</w:t>
      </w:r>
      <w:r w:rsidRPr="00D664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.</w:t>
      </w:r>
    </w:p>
    <w:p w:rsidR="009102E7" w:rsidRDefault="009102E7" w:rsidP="00BD118A">
      <w:pPr>
        <w:tabs>
          <w:tab w:val="left" w:pos="284"/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432FE" w:rsidRDefault="006432FE" w:rsidP="00BD118A">
      <w:pPr>
        <w:tabs>
          <w:tab w:val="left" w:pos="284"/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984953" w:rsidRPr="00984953" w:rsidRDefault="00984953" w:rsidP="00984953">
      <w:pPr>
        <w:keepNext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4"/>
          <w:sz w:val="28"/>
          <w:szCs w:val="28"/>
          <w:lang w:eastAsia="uk-UA"/>
        </w:rPr>
        <w:t xml:space="preserve">2. </w:t>
      </w:r>
      <w:r w:rsidRPr="00984953">
        <w:rPr>
          <w:rFonts w:ascii="Times New Roman" w:eastAsia="Times New Roman" w:hAnsi="Times New Roman" w:cs="Times New Roman"/>
          <w:b/>
          <w:i/>
          <w:color w:val="000000" w:themeColor="text1"/>
          <w:spacing w:val="-14"/>
          <w:sz w:val="28"/>
          <w:szCs w:val="28"/>
          <w:lang w:eastAsia="uk-UA"/>
        </w:rPr>
        <w:t>Запровадження інституційно незалежної системи державної статистики України, яка відповідатиме європейським стандартам</w:t>
      </w:r>
    </w:p>
    <w:p w:rsidR="00984953" w:rsidRDefault="00984953" w:rsidP="00BD118A">
      <w:pPr>
        <w:spacing w:after="0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</w:rPr>
      </w:pPr>
    </w:p>
    <w:p w:rsidR="009A2F30" w:rsidRPr="008D1077" w:rsidRDefault="00984953" w:rsidP="00BD118A">
      <w:pPr>
        <w:spacing w:after="0"/>
        <w:ind w:firstLine="709"/>
        <w:jc w:val="both"/>
        <w:rPr>
          <w:rStyle w:val="hps"/>
          <w:rFonts w:ascii="Times New Roman" w:hAnsi="Times New Roman"/>
          <w:b/>
          <w:color w:val="222222"/>
          <w:sz w:val="28"/>
          <w:szCs w:val="28"/>
        </w:rPr>
      </w:pPr>
      <w:r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 xml:space="preserve">Окремо треба відмітити, що міжнародна спільнота неодноразово висловлювала занепокоєність відносно того, </w:t>
      </w:r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 xml:space="preserve">адміністративна реформа, згідно   якої </w:t>
      </w:r>
      <w:r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>Державн</w:t>
      </w:r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>а</w:t>
      </w:r>
      <w:r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 xml:space="preserve"> служб</w:t>
      </w:r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>а</w:t>
      </w:r>
      <w:r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 xml:space="preserve"> статистики України </w:t>
      </w:r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 xml:space="preserve"> (</w:t>
      </w:r>
      <w:proofErr w:type="spellStart"/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>ДССУ</w:t>
      </w:r>
      <w:proofErr w:type="spellEnd"/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 xml:space="preserve">) була інституційно, організаційно та методологічно підпорядкована </w:t>
      </w:r>
      <w:proofErr w:type="spellStart"/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>Укяду</w:t>
      </w:r>
      <w:proofErr w:type="spellEnd"/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 xml:space="preserve"> України, поставила під загрозу професійну діяльність </w:t>
      </w:r>
      <w:proofErr w:type="spellStart"/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>ДССУ</w:t>
      </w:r>
      <w:proofErr w:type="spellEnd"/>
      <w:r w:rsidR="009A2F30" w:rsidRPr="008D1077">
        <w:rPr>
          <w:rStyle w:val="hps"/>
          <w:rFonts w:ascii="Times New Roman" w:hAnsi="Times New Roman"/>
          <w:b/>
          <w:color w:val="222222"/>
          <w:sz w:val="28"/>
          <w:szCs w:val="28"/>
        </w:rPr>
        <w:t>.</w:t>
      </w:r>
    </w:p>
    <w:p w:rsidR="006432FE" w:rsidRPr="008D1077" w:rsidRDefault="009A2F30" w:rsidP="00BD118A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uk-UA"/>
        </w:rPr>
      </w:pPr>
      <w:r w:rsidRPr="008D1077">
        <w:rPr>
          <w:rStyle w:val="hps"/>
          <w:rFonts w:ascii="Times New Roman" w:hAnsi="Times New Roman"/>
          <w:b/>
          <w:color w:val="222222"/>
          <w:sz w:val="28"/>
          <w:szCs w:val="28"/>
          <w:u w:val="single"/>
        </w:rPr>
        <w:t xml:space="preserve">На </w:t>
      </w:r>
      <w:r w:rsidR="000A2C46">
        <w:rPr>
          <w:rStyle w:val="hps"/>
          <w:rFonts w:ascii="Times New Roman" w:hAnsi="Times New Roman"/>
          <w:b/>
          <w:color w:val="222222"/>
          <w:sz w:val="28"/>
          <w:szCs w:val="28"/>
          <w:u w:val="single"/>
        </w:rPr>
        <w:t xml:space="preserve">нашу </w:t>
      </w:r>
      <w:r w:rsidRPr="008D1077">
        <w:rPr>
          <w:rStyle w:val="hps"/>
          <w:rFonts w:ascii="Times New Roman" w:hAnsi="Times New Roman"/>
          <w:b/>
          <w:color w:val="222222"/>
          <w:sz w:val="28"/>
          <w:szCs w:val="28"/>
          <w:u w:val="single"/>
        </w:rPr>
        <w:t>думку, для того, щоби виправити ситуацію, наступні заходи мають бути реалізовані</w:t>
      </w:r>
      <w:r w:rsidR="006432FE" w:rsidRPr="008D107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 w:eastAsia="uk-UA"/>
        </w:rPr>
        <w:t>:</w:t>
      </w:r>
    </w:p>
    <w:p w:rsidR="006432FE" w:rsidRPr="008D1077" w:rsidRDefault="006432FE" w:rsidP="00BD118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 w:rsidRPr="009A2F30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ab/>
        <w:t xml:space="preserve">- </w:t>
      </w:r>
      <w:r w:rsidR="009A2F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досягнення інституційної незалежності, </w:t>
      </w:r>
      <w:proofErr w:type="spellStart"/>
      <w:r w:rsidR="009A2F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ДССУ</w:t>
      </w:r>
      <w:proofErr w:type="spellEnd"/>
      <w:r w:rsidR="009A2F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має забезпечувати </w:t>
      </w:r>
      <w:proofErr w:type="gramStart"/>
      <w:r w:rsidR="009A2F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="009A2F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ізних користувачів необхідною інформацією, отриманою обробленою згідно кращої світової практики та у відповідності до методології спеціалізованих агенцій ООН. При цьому, має існувати система прямого і вільного доступу до цієї інформації </w:t>
      </w:r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 її перевірки;</w:t>
      </w:r>
      <w:r w:rsidRPr="008D1077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 </w:t>
      </w:r>
    </w:p>
    <w:p w:rsidR="006432FE" w:rsidRPr="00B57DCA" w:rsidRDefault="006432FE" w:rsidP="00BD118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  <w:r w:rsidRPr="008D1077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lastRenderedPageBreak/>
        <w:tab/>
        <w:t xml:space="preserve">- </w:t>
      </w:r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фінансова незалежність має також бути досягнута, бюджет </w:t>
      </w:r>
      <w:proofErr w:type="spellStart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ДССУ</w:t>
      </w:r>
      <w:proofErr w:type="spellEnd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має затверджуватися Верховною Радою;</w:t>
      </w:r>
      <w:r w:rsidRPr="00B57DCA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</w:p>
    <w:p w:rsidR="006432FE" w:rsidRPr="00B57DCA" w:rsidRDefault="006432FE" w:rsidP="00BD118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  <w:r w:rsidRPr="00B57DCA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  <w:t xml:space="preserve">- </w:t>
      </w:r>
      <w:proofErr w:type="gramStart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аудит</w:t>
      </w:r>
      <w:proofErr w:type="gramEnd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професійної діяльності має здійснюватися незалежними фахівцями ЄС та/чи спеціалізованих агенцій ООН</w:t>
      </w:r>
      <w:r w:rsidRPr="00B57DCA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; </w:t>
      </w:r>
    </w:p>
    <w:p w:rsidR="008D1077" w:rsidRPr="00B57DCA" w:rsidRDefault="006432FE" w:rsidP="008D107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  <w:r w:rsidRPr="00B57DCA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  <w:t xml:space="preserve">- </w:t>
      </w:r>
      <w:proofErr w:type="gramStart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аудит</w:t>
      </w:r>
      <w:proofErr w:type="gramEnd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фінансової діяльності має здійснюватися фахівцями Рахункової Палати України</w:t>
      </w:r>
      <w:r w:rsidR="008D1077" w:rsidRPr="00B57DCA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; </w:t>
      </w:r>
    </w:p>
    <w:p w:rsidR="006432FE" w:rsidRPr="008D1077" w:rsidRDefault="006432FE" w:rsidP="00BD118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57DCA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 w:rsidRPr="008D1077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- </w:t>
      </w:r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необхідно запровадити практики регулярної щоквартальної звітності </w:t>
      </w:r>
      <w:proofErr w:type="spellStart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ДССУ</w:t>
      </w:r>
      <w:proofErr w:type="spellEnd"/>
      <w:r w:rsidR="008D10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перед Верховною Радою та перед експертною спільнотою. </w:t>
      </w:r>
    </w:p>
    <w:p w:rsidR="006432FE" w:rsidRDefault="006432FE" w:rsidP="00BD118A">
      <w:pPr>
        <w:tabs>
          <w:tab w:val="left" w:pos="284"/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D118A" w:rsidRPr="00BD118A" w:rsidRDefault="00BD118A" w:rsidP="00BD118A">
      <w:pPr>
        <w:keepNext/>
        <w:spacing w:before="60" w:after="60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3. Зміна інституційної структури системи.</w:t>
      </w:r>
    </w:p>
    <w:p w:rsidR="00BD118A" w:rsidRPr="009D1ACA" w:rsidRDefault="00BD118A" w:rsidP="00BD118A">
      <w:pPr>
        <w:tabs>
          <w:tab w:val="left" w:pos="900"/>
        </w:tabs>
        <w:spacing w:after="0"/>
        <w:ind w:right="-98" w:firstLine="7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</w:pP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Перехід на використання електронних носіїв інформації надасть можливість перейти з </w:t>
      </w:r>
      <w:proofErr w:type="spellStart"/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трирівневого</w:t>
      </w:r>
      <w:proofErr w:type="spellEnd"/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 xml:space="preserve"> ієрархічного характеру організаційної структури органів державної статистики (районний, регіональний і центральний рівні) до дворівневого (регіональний і центральний рівні). </w:t>
      </w:r>
    </w:p>
    <w:p w:rsidR="00BD118A" w:rsidRPr="009D1ACA" w:rsidRDefault="00BD118A" w:rsidP="00BD118A">
      <w:pPr>
        <w:tabs>
          <w:tab w:val="left" w:pos="900"/>
        </w:tabs>
        <w:spacing w:after="0"/>
        <w:ind w:right="-98" w:firstLine="7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2006 році Кабінетом Міністрів України за поданням Держкомстату було прийнято </w:t>
      </w:r>
      <w:hyperlink r:id="rId6" w:history="1">
        <w:r w:rsidRPr="009D1A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розпорядження про проведення експерименту із запровадження дворівневої системи збирання, обробки та поширення статистичної інформації</w:t>
        </w:r>
      </w:hyperlink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Мета експерименту полягала в апробації різних підходів до вдосконалення організаційної структури органів державної статистики, а також суттєвого поліпшення якості та відкритості статистичної інформації на підставі впровадження сучасних уніфікованих технічних і програмних засобів, використання передових інформаційних технологій. Експеримент проводився з використанням досвіду реформування статистичних служб країн – членів ЄС.</w:t>
      </w:r>
    </w:p>
    <w:p w:rsidR="00BD118A" w:rsidRPr="009D1ACA" w:rsidRDefault="00BD118A" w:rsidP="00BD11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Експеримент довів ефективність дворівневої ієрархічної структури і, таким чином, його необхідно довести до кінця протягом ТРЬОХ НАЙБЛИЖЧИХ РОКІВ</w:t>
      </w: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BD118A" w:rsidRPr="00BD118A" w:rsidRDefault="00BD118A" w:rsidP="00BD118A">
      <w:pPr>
        <w:tabs>
          <w:tab w:val="left" w:pos="284"/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E11865" w:rsidRPr="00BD118A" w:rsidRDefault="00E11865" w:rsidP="00BD118A">
      <w:pPr>
        <w:pStyle w:val="a9"/>
        <w:keepNext/>
        <w:numPr>
          <w:ilvl w:val="0"/>
          <w:numId w:val="5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Гармонізація статистичної методології України із методологією міжнародних статистичних організацій</w:t>
      </w:r>
    </w:p>
    <w:p w:rsidR="00380737" w:rsidRPr="00D664F1" w:rsidRDefault="00D664F1" w:rsidP="00BD118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664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Необхідно протягом року здійснити експертизу методичного забезпечення статистичних робіт та реалізувати як методичні, так організаційні заходи із подальшої адаптації національних методів до міжнародних стандартів.</w:t>
      </w:r>
      <w:r w:rsidR="00380737" w:rsidRPr="00D664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E11865" w:rsidRDefault="00380737" w:rsidP="00BD11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структурі центрального апарату передбачити створення методологічного департаменту, відповідального за розробку та впровадження адаптованої статистичної методології, а також, як</w:t>
      </w:r>
      <w:r w:rsidR="0010780A"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>надава</w:t>
      </w:r>
      <w:r w:rsidR="0010780A"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>б підтримку іншим статистичним одиницям з питань управління якістю</w:t>
      </w:r>
      <w:r w:rsidR="0010780A"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1077" w:rsidRDefault="008D1077" w:rsidP="008D1077">
      <w:pPr>
        <w:keepNext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BD118A" w:rsidRPr="00BD118A" w:rsidRDefault="00BD118A" w:rsidP="00BD118A">
      <w:pPr>
        <w:keepNext/>
        <w:spacing w:after="0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Запровадження нових статистичних спостережень, які відповідають світовій та європейській практиці статистики.</w:t>
      </w:r>
    </w:p>
    <w:p w:rsidR="000A2769" w:rsidRPr="00AF5CF6" w:rsidRDefault="000A2769" w:rsidP="00BD11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uk-UA"/>
        </w:rPr>
      </w:pPr>
    </w:p>
    <w:p w:rsidR="00BD118A" w:rsidRPr="009D1ACA" w:rsidRDefault="00BD118A" w:rsidP="00BD11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У розвинутих країнах існують передові форми статистичного спостереження, які наразі не використовуються в Україні. </w:t>
      </w:r>
    </w:p>
    <w:p w:rsidR="00BD118A" w:rsidRPr="009D1ACA" w:rsidRDefault="00BD118A" w:rsidP="00BD11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НЕОБХІДНО протягом двох найближчих місяців розробити план з</w:t>
      </w: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апровадження таких форм спостереження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, що </w:t>
      </w: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надасть можливість більш об’єктивно вивчати соціально-економічні процеси та впливати на них. </w:t>
      </w:r>
    </w:p>
    <w:p w:rsidR="000A2769" w:rsidRDefault="000A2769" w:rsidP="000A27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Відповідно до плану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 державних статистичних спостережень </w:t>
      </w:r>
      <w:proofErr w:type="spellStart"/>
      <w:r w:rsidRPr="006E21F2">
        <w:rPr>
          <w:rFonts w:ascii="Times New Roman" w:hAnsi="Times New Roman" w:cs="Times New Roman"/>
          <w:bCs/>
          <w:sz w:val="28"/>
          <w:szCs w:val="28"/>
        </w:rPr>
        <w:t>Держстат</w:t>
      </w:r>
      <w:proofErr w:type="spellEnd"/>
      <w:r w:rsidRPr="006E2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минулому році 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провів </w:t>
      </w:r>
      <w:r w:rsidRPr="006E21F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E21F2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 державних статистичних спостережень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6E21F2">
        <w:rPr>
          <w:rFonts w:ascii="Times New Roman" w:hAnsi="Times New Roman" w:cs="Times New Roman"/>
          <w:b/>
          <w:bCs/>
          <w:sz w:val="28"/>
          <w:szCs w:val="28"/>
        </w:rPr>
        <w:t>143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 формами статистичної звітності та </w:t>
      </w:r>
      <w:r w:rsidRPr="006E21F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 анкетами для проведення спеціально організованих статистичних спостережень</w:t>
      </w:r>
      <w:r>
        <w:rPr>
          <w:rFonts w:ascii="Times New Roman" w:hAnsi="Times New Roman" w:cs="Times New Roman"/>
          <w:bCs/>
          <w:sz w:val="28"/>
          <w:szCs w:val="28"/>
        </w:rPr>
        <w:t>. Органи  державної статистики щорічно отримують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 від респондентів </w:t>
      </w:r>
      <w:r w:rsidRPr="006E21F2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-13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 млн. первинних статистичних форм. </w:t>
      </w:r>
    </w:p>
    <w:p w:rsidR="000A2769" w:rsidRDefault="000A2769" w:rsidP="000A27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1F2">
        <w:rPr>
          <w:rFonts w:ascii="Times New Roman" w:hAnsi="Times New Roman" w:cs="Times New Roman"/>
          <w:bCs/>
          <w:sz w:val="28"/>
          <w:szCs w:val="28"/>
        </w:rPr>
        <w:t xml:space="preserve">Майже </w:t>
      </w:r>
      <w:r w:rsidRPr="006E21F2">
        <w:rPr>
          <w:rFonts w:ascii="Times New Roman" w:hAnsi="Times New Roman" w:cs="Times New Roman"/>
          <w:b/>
          <w:bCs/>
          <w:sz w:val="28"/>
          <w:szCs w:val="28"/>
        </w:rPr>
        <w:t xml:space="preserve">70% 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спостережень проводяться у відповідності до європейських вимог та регламентів, решта ‒ задовольняє потреби </w:t>
      </w:r>
      <w:r w:rsidRPr="00C02D2B">
        <w:rPr>
          <w:rFonts w:ascii="Times New Roman" w:hAnsi="Times New Roman" w:cs="Times New Roman"/>
          <w:bCs/>
          <w:sz w:val="28"/>
          <w:szCs w:val="28"/>
          <w:u w:val="single"/>
        </w:rPr>
        <w:t>виключно</w:t>
      </w:r>
      <w:r w:rsidRPr="006E21F2">
        <w:rPr>
          <w:rFonts w:ascii="Times New Roman" w:hAnsi="Times New Roman" w:cs="Times New Roman"/>
          <w:bCs/>
          <w:sz w:val="28"/>
          <w:szCs w:val="28"/>
        </w:rPr>
        <w:t xml:space="preserve"> національного користувача.</w:t>
      </w:r>
    </w:p>
    <w:p w:rsidR="000A2769" w:rsidRDefault="000A2769" w:rsidP="000A27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НЕОБХІДНО протягом першого півріччя оптимізувати перелік статистичних спостережень. З цією метою скасувати спостереження, які втратили свою актуальність та розробити план запровадження нових спостережень, що відповідають сьогоднішнім реаліям та потребам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(наприклад статистику державного управління).</w:t>
      </w:r>
    </w:p>
    <w:p w:rsidR="000A2769" w:rsidRPr="00652809" w:rsidRDefault="000A2769" w:rsidP="000A27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52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 метою зменшення звітного навантаження на суб’єкти підприємницької діяльності, необхідно активізувати роботу щодо отримання інформації з адміністративних джерел (ДПА, Пенсійного фонду тощо).</w:t>
      </w:r>
    </w:p>
    <w:p w:rsidR="00BD118A" w:rsidRPr="009D1ACA" w:rsidRDefault="00BD118A" w:rsidP="000A27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Використання сучасних форм вибіркового обстеження, з іншого боку, несуттєво вплине на бюджет системи в цілому.   </w:t>
      </w:r>
    </w:p>
    <w:p w:rsidR="00BD118A" w:rsidRDefault="00BD118A" w:rsidP="00B722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70A" w:rsidRPr="00BD118A" w:rsidRDefault="00BD118A" w:rsidP="00BD118A">
      <w:pPr>
        <w:keepNext/>
        <w:spacing w:after="0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6. </w:t>
      </w:r>
      <w:r w:rsidR="00BB770A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Вдосконалення системи збору і обробки статистичної інформації за рахунок в</w:t>
      </w:r>
      <w:r w:rsidR="001B5812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ідмови від використання паперових </w:t>
      </w:r>
      <w:r w:rsidR="00BB770A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носіїв інформації та переходу виключно на електронні носії.</w:t>
      </w:r>
    </w:p>
    <w:p w:rsidR="007733A6" w:rsidRPr="009D1ACA" w:rsidRDefault="007733A6" w:rsidP="00B722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Наразі для виконання свої функцій, </w:t>
      </w:r>
      <w:proofErr w:type="spellStart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>Держстат</w:t>
      </w:r>
      <w:proofErr w:type="spellEnd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A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ЩОРІЧНО ДРУКУЄ МІЛЬЙОНИ БЛАНКІВ ФОРМ СТАТИСТИЧНОЇ</w:t>
      </w: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звітності, на що витрачає мільйони гривень, втрачає час на доставку форм звітності до респондентів та до обласних статистичних управлінь тощо.</w:t>
      </w:r>
    </w:p>
    <w:p w:rsidR="00BB770A" w:rsidRPr="009D1ACA" w:rsidRDefault="00BB770A" w:rsidP="00B722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Починаючи з 2010 року, в органах державної статистики функціонує система електронної звітності, яка дозволяє респондентам подавати статистичну та фінансову звітність в електронному вигляді за допомогою мережі Інтернет. Рівень звітування в електронному вигляді за 9 місяців 2014 року становить 36,7% від загальної кількості респондентів.  </w:t>
      </w:r>
    </w:p>
    <w:p w:rsidR="007733A6" w:rsidRPr="00B72273" w:rsidRDefault="007733A6" w:rsidP="00B7227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  <w:u w:val="single"/>
        </w:rPr>
      </w:pPr>
      <w:r w:rsidRPr="00B72273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  <w:u w:val="single"/>
        </w:rPr>
        <w:lastRenderedPageBreak/>
        <w:t xml:space="preserve">НЕОБХІДНО ПОСТАВИТИ АМБІТНУ ЗАДАЧУ І ЗА ДВА РОКИ ПІДВИЩИТИ ЦЕЙ РІВЕНЬ ДО 95 ВІДСОТКІВ.       </w:t>
      </w:r>
    </w:p>
    <w:p w:rsidR="00BB770A" w:rsidRPr="009D1ACA" w:rsidRDefault="00BB770A" w:rsidP="00B7227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 xml:space="preserve">Для збереження позитивної динаміки зростання обсягів електронного звітування необхідно надати респондентам можливість подання статистичної та фінансової електронної звітності за допомогою безкоштовного програмного забезпечення, для створення якого </w:t>
      </w:r>
      <w:proofErr w:type="spellStart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>Держстат</w:t>
      </w:r>
      <w:proofErr w:type="spellEnd"/>
      <w:r w:rsidRPr="009D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потребує залучення коштів для проведення заходів з модернізації системи електронної звітності.</w:t>
      </w:r>
    </w:p>
    <w:p w:rsidR="008D1077" w:rsidRDefault="008D1077" w:rsidP="008D1077">
      <w:pPr>
        <w:keepNext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951DB3" w:rsidRPr="00BD118A" w:rsidRDefault="00BD118A" w:rsidP="008D1077">
      <w:pPr>
        <w:keepNext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7. </w:t>
      </w:r>
      <w:r w:rsidR="00951DB3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Зміна співвідношення між чисельністю центрального апарату та обласними статистичними управліннями.</w:t>
      </w:r>
    </w:p>
    <w:p w:rsidR="003B5E33" w:rsidRPr="009D1ACA" w:rsidRDefault="00951DB3" w:rsidP="008D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Запровадження електронних носіїв інформації та зміна інституційної структури системи державної статистики </w:t>
      </w: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МАЄ ПРИЗВЕСТИ ДО СУТТЄВОГО СКОРОЧЕННЯ ЧИСЕЛЬНОСТІ ТА СПІВВІДНОШЕННЯ МІЖ </w:t>
      </w:r>
      <w:r w:rsidR="003B5E33"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СЛУЖБОВЦЯМИ ЦЕНТРАЛЬНОГО АПАРАТУ ТА ОБЛАСНИХ СТАТИСТИЧНИХ УПРАВЛІНЬ.</w:t>
      </w:r>
    </w:p>
    <w:p w:rsidR="003B5E33" w:rsidRPr="009D1ACA" w:rsidRDefault="003B5E33" w:rsidP="00B722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Згідно передової практики європейських країн, оптимальне співвідношення чисельності апарату першого (центральний апарат) і другого рівнів (обласні статистичні управлінні) знаходиться в межах 25-30 відсотків (перший рівень) на, відповідно, 75-70 відсотків (другий рівень). </w:t>
      </w:r>
    </w:p>
    <w:p w:rsidR="00B807A9" w:rsidRPr="009D1ACA" w:rsidRDefault="003B5E33" w:rsidP="00B722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В Україні це співвідношення становить приблизно 5 на 95 відсотків.</w:t>
      </w:r>
    </w:p>
    <w:p w:rsidR="00B807A9" w:rsidRPr="009D1ACA" w:rsidRDefault="00B807A9" w:rsidP="00B722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Таким чином, розвиток системи державної статистики має передбачати </w:t>
      </w:r>
      <w:r w:rsidR="00D664F1"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суттєве скорочення загальної чисельності персоналу із паралельним збільшенням частки персоналу, який працює в центральному апараті</w:t>
      </w: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. </w:t>
      </w:r>
    </w:p>
    <w:p w:rsidR="00A47899" w:rsidRPr="009D1ACA" w:rsidRDefault="00B807A9" w:rsidP="00B722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Це збільшення частки має відбуватися за рахунок залучення </w:t>
      </w:r>
      <w:r w:rsidR="000F59D8"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ЧИСЕЛЬНОСТІ </w:t>
      </w:r>
      <w:r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АНАЛІТИКІВ ТА МЕТОДОЛОГІВ ВИСОКОГО, ЄВРОПЕЙСЬКОГО ТА СВІТОВОГО РІВНЯ.    </w:t>
      </w:r>
      <w:r w:rsidR="003B5E33"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       </w:t>
      </w:r>
      <w:r w:rsidR="00951DB3"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</w:p>
    <w:p w:rsidR="00951DB3" w:rsidRPr="009D1ACA" w:rsidRDefault="00951DB3" w:rsidP="00B722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51A1F" w:rsidRPr="00BD118A" w:rsidRDefault="00BD118A" w:rsidP="00B72273">
      <w:pPr>
        <w:keepNext/>
        <w:spacing w:after="0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8.</w:t>
      </w:r>
      <w:r w:rsidR="00D51A1F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Більш ефективний захист інформації.</w:t>
      </w:r>
    </w:p>
    <w:p w:rsidR="0093107A" w:rsidRPr="00BD118A" w:rsidRDefault="0093107A" w:rsidP="00D664F1">
      <w:pPr>
        <w:keepNext/>
        <w:spacing w:after="0" w:line="120" w:lineRule="auto"/>
        <w:ind w:firstLine="52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</w:p>
    <w:p w:rsidR="00D664F1" w:rsidRDefault="00D51A1F" w:rsidP="00D664F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</w:pPr>
      <w:r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З метою усунення загроз інформаційній безпеці держави</w:t>
      </w:r>
      <w:r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 xml:space="preserve">, а також мінімізації передумов до порушення конфіденційності, цілісності та доступності інформації, яка обробляється та циркулює в інформаційно-телекомунікаційній системі (далі – </w:t>
      </w:r>
      <w:proofErr w:type="spellStart"/>
      <w:r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>ІТС</w:t>
      </w:r>
      <w:proofErr w:type="spellEnd"/>
      <w:r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 xml:space="preserve">) органів державної статистики, відповідно до вимог чинного законодавства України в галузі захисту інформації </w:t>
      </w:r>
      <w:r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необхідно </w:t>
      </w:r>
      <w:r w:rsidR="00D664F1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протягом року </w:t>
      </w:r>
      <w:r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забезпечити створення комплексної системи захисту інформації (далі – </w:t>
      </w:r>
      <w:proofErr w:type="spellStart"/>
      <w:r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КСЗІ</w:t>
      </w:r>
      <w:proofErr w:type="spellEnd"/>
      <w:r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) з підтвердженою відповідністю.</w:t>
      </w:r>
    </w:p>
    <w:p w:rsidR="003C0354" w:rsidRDefault="003C0354" w:rsidP="00D664F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</w:pPr>
    </w:p>
    <w:p w:rsidR="003C0354" w:rsidRPr="00BD118A" w:rsidRDefault="00BD118A" w:rsidP="003C035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9. </w:t>
      </w:r>
      <w:r w:rsidR="00D51A1F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Запровадження нових освітніх програм для персоналу, заснованих на передовій європейській та світовій практиці.</w:t>
      </w:r>
    </w:p>
    <w:p w:rsidR="00D51A1F" w:rsidRPr="009D1ACA" w:rsidRDefault="00D51A1F" w:rsidP="003C0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>Для збереження позитивної динаміки зростання обсягів електронного звітування необхідно</w:t>
      </w:r>
      <w:r w:rsidR="00D664F1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 xml:space="preserve"> </w:t>
      </w:r>
      <w:r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 xml:space="preserve"> </w:t>
      </w:r>
      <w:r w:rsidR="00D664F1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ПРОТЯГОМ </w:t>
      </w:r>
      <w:r w:rsidR="00B44A5E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МІСЯЦЮ Р</w:t>
      </w:r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ОЗРОБИТИ ТА ЗАПРОВАДИТИ </w:t>
      </w:r>
      <w:r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 </w:t>
      </w:r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ЗАХОДИ ІЗ </w:t>
      </w:r>
      <w:r w:rsidR="00E11865" w:rsidRPr="009D1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УДОСКОНАЛЕННЯ СИСТЕМИ НАВЧАННЯ ПЕРСОНАЛУ</w:t>
      </w:r>
      <w:r w:rsidR="00E11865"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шляхом розроблення нормативної бази та </w:t>
      </w: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визначення методичних засад підвищення рівня професійної компетентності працівників органів державної статистики та інших державних органів, установ та організацій, які є виробниками статистичної інформації, створення інфраструктури для забезпечення фахового підвищення кваліфікації в органах державної статистики, запровадження  нових форм і методів навчання</w:t>
      </w:r>
      <w:r w:rsidR="003C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B72273" w:rsidRDefault="00B72273" w:rsidP="00B72273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E11865" w:rsidRPr="00BD118A" w:rsidRDefault="00BD118A" w:rsidP="00B72273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11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10. </w:t>
      </w:r>
      <w:r w:rsidR="00E11865" w:rsidRPr="00BD11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Забезпечення вільного доступу користувачів до статистичних даних та підвищення рівня відкритості органів державної статистики</w:t>
      </w:r>
    </w:p>
    <w:p w:rsidR="00E11865" w:rsidRPr="009D1ACA" w:rsidRDefault="000F59D8" w:rsidP="00B72273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</w:pPr>
      <w:r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О</w:t>
      </w:r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фіційні веб-сайти </w:t>
      </w:r>
      <w:proofErr w:type="spellStart"/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Держстату</w:t>
      </w:r>
      <w:proofErr w:type="spellEnd"/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 та територіальних органів державної статистики на сьогоднішній день використовують морально застарілі технології (</w:t>
      </w:r>
      <w:r w:rsidR="00E11865"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 xml:space="preserve">їх розробка здійснювалась у період з 2004 по 2006 роки), мають різний інтерфейс доступу до контенту, не дозволяють отримувати інформацію в потрібному користувачеві форматі, а також значно уповільнюють роботу при зростанні кількості одночасних звернень користувачів. </w:t>
      </w:r>
    </w:p>
    <w:p w:rsidR="00E11865" w:rsidRPr="009D1ACA" w:rsidRDefault="00B44A5E" w:rsidP="00B72273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НЕОБХІДНО ПРОТЯГОМ ШЕСТИ МІСЯЦІВ ЗАПРОВАДИТИ </w:t>
      </w:r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Єдин</w:t>
      </w: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ий </w:t>
      </w:r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веб-портал органів державної статистики</w:t>
      </w: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 xml:space="preserve">, що </w:t>
      </w:r>
      <w:r w:rsidR="00E11865" w:rsidRPr="009D1ACA">
        <w:rPr>
          <w:rFonts w:ascii="Times New Roman" w:eastAsia="Times New Roman" w:hAnsi="Times New Roman" w:cs="Times New Roman"/>
          <w:b/>
          <w:snapToGrid w:val="0"/>
          <w:color w:val="000000" w:themeColor="text1"/>
          <w:spacing w:val="-6"/>
          <w:sz w:val="28"/>
          <w:szCs w:val="28"/>
          <w:u w:val="single"/>
          <w:lang w:eastAsia="uk-UA"/>
        </w:rPr>
        <w:t>дозволить створити єдине джерело офіційної державної статистичної інформації з використанням єдиних програмно-технічних стандартів</w:t>
      </w:r>
      <w:r w:rsidR="00E11865" w:rsidRPr="009D1ACA">
        <w:rPr>
          <w:rFonts w:ascii="Times New Roman" w:eastAsia="Times New Roman" w:hAnsi="Times New Roman" w:cs="Times New Roman"/>
          <w:snapToGrid w:val="0"/>
          <w:color w:val="000000" w:themeColor="text1"/>
          <w:spacing w:val="-6"/>
          <w:sz w:val="28"/>
          <w:szCs w:val="28"/>
          <w:lang w:eastAsia="uk-UA"/>
        </w:rPr>
        <w:t xml:space="preserve"> на основі  сучасних веб-технологій, підвищити оперативність надання інформації користувачам за рахунок гнучкого та зручного механізму роботи з базою статистичних показників та метаінформації, а також сучасних засобів візуалізації інформації.</w:t>
      </w:r>
    </w:p>
    <w:p w:rsidR="00D51A1F" w:rsidRPr="009D1ACA" w:rsidRDefault="00D51A1F" w:rsidP="00B722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780A" w:rsidRPr="00BD118A" w:rsidRDefault="00BD118A" w:rsidP="00B72273">
      <w:pPr>
        <w:keepNext/>
        <w:spacing w:after="0"/>
        <w:ind w:firstLine="5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11. </w:t>
      </w:r>
      <w:r w:rsidR="0010780A" w:rsidRPr="00BD11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Вдосконалення системи фінансового забезпечення реформи</w:t>
      </w:r>
    </w:p>
    <w:p w:rsidR="0010780A" w:rsidRPr="009D1ACA" w:rsidRDefault="0010780A" w:rsidP="0093107A">
      <w:pPr>
        <w:keepNext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Фінансове забезпечення реформування системи державної статистики має здійснюватися </w:t>
      </w:r>
      <w:r w:rsidRPr="00B44A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не тільки за рахунок коштів, передбачених у Державному бюджеті України, та коштів міжнародної технічної допомоги, але й за рахунок коштів, які </w:t>
      </w:r>
      <w:proofErr w:type="spellStart"/>
      <w:r w:rsidRPr="00B44A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Держстат</w:t>
      </w:r>
      <w:proofErr w:type="spellEnd"/>
      <w:r w:rsidRPr="00B44A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має заробити,</w:t>
      </w:r>
      <w:r w:rsidRPr="009D1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надаючи    платні інформаційно-аналітичні послуги іншим організаціям у відповідності до чинного законодавства України. </w:t>
      </w:r>
    </w:p>
    <w:p w:rsidR="0093107A" w:rsidRPr="0093107A" w:rsidRDefault="0093107A">
      <w:pPr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u w:val="single"/>
          <w:lang w:eastAsia="uk-UA"/>
        </w:rPr>
      </w:pPr>
      <w:r w:rsidRPr="0093107A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u w:val="single"/>
          <w:lang w:eastAsia="uk-UA"/>
        </w:rPr>
        <w:br w:type="page"/>
      </w:r>
    </w:p>
    <w:p w:rsidR="00B72273" w:rsidRDefault="00D70D02" w:rsidP="00B72273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u w:val="single"/>
          <w:lang w:val="ru-RU" w:eastAsia="uk-UA"/>
        </w:rPr>
      </w:pPr>
      <w:proofErr w:type="spellStart"/>
      <w:r w:rsidRPr="009D1ACA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u w:val="single"/>
          <w:lang w:val="ru-RU" w:eastAsia="uk-UA"/>
        </w:rPr>
        <w:lastRenderedPageBreak/>
        <w:t>Очікувані</w:t>
      </w:r>
      <w:proofErr w:type="spellEnd"/>
      <w:r w:rsidRPr="009D1ACA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u w:val="single"/>
          <w:lang w:val="ru-RU" w:eastAsia="uk-UA"/>
        </w:rPr>
        <w:t xml:space="preserve"> </w:t>
      </w:r>
      <w:proofErr w:type="spellStart"/>
      <w:r w:rsidRPr="009D1ACA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u w:val="single"/>
          <w:lang w:val="ru-RU" w:eastAsia="uk-UA"/>
        </w:rPr>
        <w:t>результати</w:t>
      </w:r>
      <w:proofErr w:type="spellEnd"/>
    </w:p>
    <w:p w:rsidR="00D70D02" w:rsidRPr="00B72273" w:rsidRDefault="00D70D02" w:rsidP="00B72273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Реалізація </w:t>
      </w:r>
      <w:r w:rsidR="000F59D8"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ГЛИБОКИХ реформ системи державної статистики дасть </w:t>
      </w: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змогу:</w:t>
      </w:r>
      <w:r w:rsid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</w:p>
    <w:p w:rsidR="000F59D8" w:rsidRPr="00B72273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підвищити якість статистичної інформації для подальшого вдосконалення системи державного управління та зростання довіри суспільства до офіційної статистики;</w:t>
      </w:r>
    </w:p>
    <w:p w:rsidR="00D70D02" w:rsidRPr="00B72273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сформувати координовану </w:t>
      </w:r>
      <w:proofErr w:type="spellStart"/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Держстатом</w:t>
      </w:r>
      <w:proofErr w:type="spellEnd"/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ефективно діючу національну систему офіційної статистики;</w:t>
      </w:r>
    </w:p>
    <w:p w:rsidR="00D70D02" w:rsidRPr="00B72273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удосконалити законодавство, що регламентує державну статистичну діяльність;</w:t>
      </w:r>
    </w:p>
    <w:p w:rsidR="00D70D02" w:rsidRPr="00B72273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забезпечити розвиток партнерських відносин між усіма учасниками процесу статистичного виробництва;</w:t>
      </w:r>
    </w:p>
    <w:p w:rsidR="00D70D02" w:rsidRPr="00B72273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поліпшити доступ користувачів до статистичної інформації, оптимізувати звітне навантаження на респондентів, розширити сферу використання адміністративних даних у статистичних цілях;</w:t>
      </w:r>
    </w:p>
    <w:p w:rsidR="00D70D02" w:rsidRPr="00B72273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удосконалити статистичні процедури на основі методології, класифікацій та реєстрів  відповідно до європейських і міжнародних стандартів;</w:t>
      </w:r>
    </w:p>
    <w:p w:rsidR="00D70D02" w:rsidRPr="00B72273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впровадити інтегровану інформаційно-аналітичну систему органів державної статистики;</w:t>
      </w:r>
    </w:p>
    <w:p w:rsidR="00D70D02" w:rsidRDefault="00D70D02" w:rsidP="00B72273">
      <w:pPr>
        <w:pStyle w:val="a9"/>
        <w:numPr>
          <w:ilvl w:val="0"/>
          <w:numId w:val="1"/>
        </w:numPr>
        <w:spacing w:before="60" w:after="60" w:line="240" w:lineRule="auto"/>
        <w:ind w:left="1242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7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розширити можливості для підвищення професійного рівня працівників органів державної статистики.</w:t>
      </w:r>
    </w:p>
    <w:p w:rsidR="003C0354" w:rsidRDefault="003C0354" w:rsidP="003C03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p w:rsidR="003C0354" w:rsidRDefault="003C0354" w:rsidP="003C03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p w:rsidR="003C0354" w:rsidRDefault="003C0354" w:rsidP="003C035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sectPr w:rsidR="003C0354" w:rsidSect="001F6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105F"/>
    <w:multiLevelType w:val="hybridMultilevel"/>
    <w:tmpl w:val="EDE29AC8"/>
    <w:lvl w:ilvl="0" w:tplc="4B8EF08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5AB1988"/>
    <w:multiLevelType w:val="hybridMultilevel"/>
    <w:tmpl w:val="1DA6A948"/>
    <w:lvl w:ilvl="0" w:tplc="C1AEA9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E419EE"/>
    <w:multiLevelType w:val="hybridMultilevel"/>
    <w:tmpl w:val="F2E26C7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448F6562"/>
    <w:multiLevelType w:val="hybridMultilevel"/>
    <w:tmpl w:val="67C43540"/>
    <w:lvl w:ilvl="0" w:tplc="3A903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5948"/>
    <w:multiLevelType w:val="hybridMultilevel"/>
    <w:tmpl w:val="169E1ABC"/>
    <w:lvl w:ilvl="0" w:tplc="E6B2FBD8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02"/>
    <w:rsid w:val="00087C3A"/>
    <w:rsid w:val="000A2769"/>
    <w:rsid w:val="000A2C46"/>
    <w:rsid w:val="000A319C"/>
    <w:rsid w:val="000F59D8"/>
    <w:rsid w:val="0010780A"/>
    <w:rsid w:val="00126476"/>
    <w:rsid w:val="001B5498"/>
    <w:rsid w:val="001B5812"/>
    <w:rsid w:val="001D1108"/>
    <w:rsid w:val="001E2822"/>
    <w:rsid w:val="001F6725"/>
    <w:rsid w:val="00251BC4"/>
    <w:rsid w:val="0029415F"/>
    <w:rsid w:val="00296BF9"/>
    <w:rsid w:val="00380737"/>
    <w:rsid w:val="003B5E33"/>
    <w:rsid w:val="003C0354"/>
    <w:rsid w:val="003C15AA"/>
    <w:rsid w:val="0048518B"/>
    <w:rsid w:val="004F4B44"/>
    <w:rsid w:val="00501AA5"/>
    <w:rsid w:val="005F6B7A"/>
    <w:rsid w:val="006432FE"/>
    <w:rsid w:val="007733A6"/>
    <w:rsid w:val="007F279C"/>
    <w:rsid w:val="008D1077"/>
    <w:rsid w:val="009102E7"/>
    <w:rsid w:val="0093107A"/>
    <w:rsid w:val="00951DB3"/>
    <w:rsid w:val="00984953"/>
    <w:rsid w:val="009A2F30"/>
    <w:rsid w:val="009A3189"/>
    <w:rsid w:val="009D1ACA"/>
    <w:rsid w:val="00A47899"/>
    <w:rsid w:val="00A75804"/>
    <w:rsid w:val="00A86D75"/>
    <w:rsid w:val="00AA14EF"/>
    <w:rsid w:val="00AF188D"/>
    <w:rsid w:val="00AF5CF6"/>
    <w:rsid w:val="00B37B29"/>
    <w:rsid w:val="00B433E7"/>
    <w:rsid w:val="00B44A5E"/>
    <w:rsid w:val="00B72273"/>
    <w:rsid w:val="00B807A9"/>
    <w:rsid w:val="00BB770A"/>
    <w:rsid w:val="00BD118A"/>
    <w:rsid w:val="00C1601F"/>
    <w:rsid w:val="00C923D2"/>
    <w:rsid w:val="00D51A1F"/>
    <w:rsid w:val="00D664F1"/>
    <w:rsid w:val="00D66ED4"/>
    <w:rsid w:val="00D70D02"/>
    <w:rsid w:val="00D93A65"/>
    <w:rsid w:val="00DA1241"/>
    <w:rsid w:val="00E11865"/>
    <w:rsid w:val="00EA2592"/>
    <w:rsid w:val="00F04D48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D02"/>
  </w:style>
  <w:style w:type="paragraph" w:customStyle="1" w:styleId="a00">
    <w:name w:val="a0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documentu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4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a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a5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0D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1AA5"/>
    <w:pPr>
      <w:spacing w:after="160" w:line="259" w:lineRule="auto"/>
      <w:ind w:left="720"/>
      <w:contextualSpacing/>
    </w:pPr>
  </w:style>
  <w:style w:type="paragraph" w:customStyle="1" w:styleId="CharChar2CharChar">
    <w:name w:val="Char Char2 Знак Знак Char Char Знак Знак Знак"/>
    <w:basedOn w:val="a"/>
    <w:rsid w:val="003807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rsid w:val="0064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D02"/>
  </w:style>
  <w:style w:type="paragraph" w:customStyle="1" w:styleId="a00">
    <w:name w:val="a0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apkadocumentu">
    <w:name w:val="shapkadocumentu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4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a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a5"/>
    <w:basedOn w:val="a"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D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0D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1AA5"/>
    <w:pPr>
      <w:spacing w:after="160" w:line="259" w:lineRule="auto"/>
      <w:ind w:left="720"/>
      <w:contextualSpacing/>
    </w:pPr>
  </w:style>
  <w:style w:type="paragraph" w:customStyle="1" w:styleId="CharChar2CharChar">
    <w:name w:val="Char Char2 Знак Знак Char Char Знак Знак Знак"/>
    <w:basedOn w:val="a"/>
    <w:rsid w:val="003807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rsid w:val="006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Zakon/ukr/rozp_136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1843</Words>
  <Characters>12447</Characters>
  <Application>Microsoft Office Word</Application>
  <DocSecurity>0</DocSecurity>
  <Lines>226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4</cp:revision>
  <cp:lastPrinted>2015-03-18T12:31:00Z</cp:lastPrinted>
  <dcterms:created xsi:type="dcterms:W3CDTF">2015-08-27T00:14:00Z</dcterms:created>
  <dcterms:modified xsi:type="dcterms:W3CDTF">2015-08-27T00:19:00Z</dcterms:modified>
</cp:coreProperties>
</file>